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03" w:rsidRPr="00E80128" w:rsidRDefault="00F05603">
      <w:pPr>
        <w:rPr>
          <w:sz w:val="36"/>
          <w:szCs w:val="36"/>
        </w:rPr>
      </w:pPr>
      <w:r w:rsidRPr="00E80128">
        <w:rPr>
          <w:sz w:val="36"/>
          <w:szCs w:val="36"/>
        </w:rPr>
        <w:t>Date:</w:t>
      </w:r>
      <w:r w:rsidRPr="00E80128">
        <w:rPr>
          <w:sz w:val="36"/>
          <w:szCs w:val="36"/>
        </w:rPr>
        <w:tab/>
        <w:t>February 11, 2014</w:t>
      </w:r>
    </w:p>
    <w:p w:rsidR="00F05603" w:rsidRDefault="00F05603"/>
    <w:p w:rsidR="00F05603" w:rsidRDefault="00F05603">
      <w:r>
        <w:t xml:space="preserve">Present:  Dot </w:t>
      </w:r>
      <w:proofErr w:type="spellStart"/>
      <w:r>
        <w:t>Viesel</w:t>
      </w:r>
      <w:proofErr w:type="spellEnd"/>
      <w:r>
        <w:t xml:space="preserve">, chair; </w:t>
      </w:r>
      <w:r w:rsidR="00FF4C0F">
        <w:t>Carol Allen</w:t>
      </w:r>
      <w:proofErr w:type="gramStart"/>
      <w:r w:rsidR="00FF4C0F">
        <w:t>,  V</w:t>
      </w:r>
      <w:r>
        <w:t>ice</w:t>
      </w:r>
      <w:proofErr w:type="gramEnd"/>
      <w:r>
        <w:t xml:space="preserve"> chair;   Joan Swenson,  Monica Haley, secretary</w:t>
      </w:r>
    </w:p>
    <w:p w:rsidR="00F05603" w:rsidRDefault="00F05603">
      <w:r>
        <w:t>Excused:  Ellen Phillips</w:t>
      </w:r>
    </w:p>
    <w:p w:rsidR="00F05603" w:rsidRDefault="00F05603"/>
    <w:tbl>
      <w:tblPr>
        <w:tblStyle w:val="TableGrid"/>
        <w:tblW w:w="0" w:type="auto"/>
        <w:tblLook w:val="04A0"/>
      </w:tblPr>
      <w:tblGrid>
        <w:gridCol w:w="2358"/>
        <w:gridCol w:w="8370"/>
        <w:gridCol w:w="2448"/>
      </w:tblGrid>
      <w:tr w:rsidR="00F05603" w:rsidTr="00FE2394">
        <w:tc>
          <w:tcPr>
            <w:tcW w:w="2358" w:type="dxa"/>
          </w:tcPr>
          <w:p w:rsidR="00F05603" w:rsidRPr="009B2172" w:rsidRDefault="00F05603">
            <w:pPr>
              <w:rPr>
                <w:b/>
              </w:rPr>
            </w:pPr>
            <w:r w:rsidRPr="009B2172">
              <w:rPr>
                <w:b/>
              </w:rPr>
              <w:t>Topic</w:t>
            </w:r>
          </w:p>
        </w:tc>
        <w:tc>
          <w:tcPr>
            <w:tcW w:w="8370" w:type="dxa"/>
          </w:tcPr>
          <w:p w:rsidR="00F05603" w:rsidRPr="009B2172" w:rsidRDefault="00F05603">
            <w:pPr>
              <w:rPr>
                <w:b/>
              </w:rPr>
            </w:pPr>
            <w:r w:rsidRPr="009B2172">
              <w:rPr>
                <w:b/>
              </w:rPr>
              <w:t>Discussion</w:t>
            </w:r>
          </w:p>
        </w:tc>
        <w:tc>
          <w:tcPr>
            <w:tcW w:w="2448" w:type="dxa"/>
          </w:tcPr>
          <w:p w:rsidR="00F05603" w:rsidRPr="009B2172" w:rsidRDefault="00F05603">
            <w:pPr>
              <w:rPr>
                <w:b/>
              </w:rPr>
            </w:pPr>
            <w:r w:rsidRPr="009B2172">
              <w:rPr>
                <w:b/>
              </w:rPr>
              <w:t>Follow-Up</w:t>
            </w:r>
          </w:p>
        </w:tc>
      </w:tr>
      <w:tr w:rsidR="00FE2394" w:rsidTr="00FE2394">
        <w:tc>
          <w:tcPr>
            <w:tcW w:w="2358" w:type="dxa"/>
          </w:tcPr>
          <w:p w:rsidR="00FE2394" w:rsidRPr="009B2172" w:rsidRDefault="00FE2394">
            <w:pPr>
              <w:rPr>
                <w:b/>
              </w:rPr>
            </w:pPr>
          </w:p>
        </w:tc>
        <w:tc>
          <w:tcPr>
            <w:tcW w:w="8370" w:type="dxa"/>
          </w:tcPr>
          <w:p w:rsidR="00FE2394" w:rsidRPr="009B2172" w:rsidRDefault="00FE2394">
            <w:pPr>
              <w:rPr>
                <w:b/>
              </w:rPr>
            </w:pPr>
          </w:p>
        </w:tc>
        <w:tc>
          <w:tcPr>
            <w:tcW w:w="2448" w:type="dxa"/>
          </w:tcPr>
          <w:p w:rsidR="00FE2394" w:rsidRPr="009B2172" w:rsidRDefault="00FE2394">
            <w:pPr>
              <w:rPr>
                <w:b/>
              </w:rPr>
            </w:pPr>
          </w:p>
        </w:tc>
      </w:tr>
      <w:tr w:rsidR="00F05603" w:rsidTr="00FE2394">
        <w:tc>
          <w:tcPr>
            <w:tcW w:w="2358" w:type="dxa"/>
          </w:tcPr>
          <w:p w:rsidR="009B2172" w:rsidRDefault="009B2172">
            <w:r>
              <w:t>Call to order</w:t>
            </w:r>
          </w:p>
        </w:tc>
        <w:tc>
          <w:tcPr>
            <w:tcW w:w="8370" w:type="dxa"/>
          </w:tcPr>
          <w:p w:rsidR="00F05603" w:rsidRDefault="00FE2394">
            <w:r>
              <w:t>7:01PM</w:t>
            </w:r>
          </w:p>
        </w:tc>
        <w:tc>
          <w:tcPr>
            <w:tcW w:w="2448" w:type="dxa"/>
          </w:tcPr>
          <w:p w:rsidR="00F05603" w:rsidRDefault="00F05603"/>
        </w:tc>
      </w:tr>
      <w:tr w:rsidR="00F05603" w:rsidTr="00FE2394">
        <w:tc>
          <w:tcPr>
            <w:tcW w:w="2358" w:type="dxa"/>
          </w:tcPr>
          <w:p w:rsidR="00F05603" w:rsidRDefault="00C54E25">
            <w:r>
              <w:t>Minutes of October 8, 2013</w:t>
            </w:r>
          </w:p>
        </w:tc>
        <w:tc>
          <w:tcPr>
            <w:tcW w:w="8370" w:type="dxa"/>
          </w:tcPr>
          <w:p w:rsidR="00F05603" w:rsidRDefault="00FE2394">
            <w:r>
              <w:t>Motion by DV to accept as amended, seconded by CA, abstention by J. Swenson.  Accepted</w:t>
            </w:r>
          </w:p>
        </w:tc>
        <w:tc>
          <w:tcPr>
            <w:tcW w:w="2448" w:type="dxa"/>
          </w:tcPr>
          <w:p w:rsidR="00F05603" w:rsidRDefault="00C54E25">
            <w:r>
              <w:t xml:space="preserve">None </w:t>
            </w:r>
          </w:p>
        </w:tc>
      </w:tr>
      <w:tr w:rsidR="00FE2394" w:rsidTr="00FE2394">
        <w:tc>
          <w:tcPr>
            <w:tcW w:w="2358" w:type="dxa"/>
          </w:tcPr>
          <w:p w:rsidR="00FE2394" w:rsidRDefault="00FE2394">
            <w:r>
              <w:t>Minutes of November 12, 2013</w:t>
            </w:r>
          </w:p>
        </w:tc>
        <w:tc>
          <w:tcPr>
            <w:tcW w:w="8370" w:type="dxa"/>
          </w:tcPr>
          <w:p w:rsidR="00FE2394" w:rsidRDefault="00FE2394">
            <w:r>
              <w:t>Motion by DV to accept. Seconded by CA.  Accepted</w:t>
            </w:r>
          </w:p>
        </w:tc>
        <w:tc>
          <w:tcPr>
            <w:tcW w:w="2448" w:type="dxa"/>
          </w:tcPr>
          <w:p w:rsidR="00FE2394" w:rsidRDefault="00FE2394">
            <w:r>
              <w:t>None</w:t>
            </w:r>
          </w:p>
        </w:tc>
      </w:tr>
      <w:tr w:rsidR="00FE2394" w:rsidTr="00FE2394">
        <w:tc>
          <w:tcPr>
            <w:tcW w:w="2358" w:type="dxa"/>
          </w:tcPr>
          <w:p w:rsidR="00FE2394" w:rsidRDefault="00E14553">
            <w:r>
              <w:t>Minutes of January 7, 2014</w:t>
            </w:r>
          </w:p>
        </w:tc>
        <w:tc>
          <w:tcPr>
            <w:tcW w:w="8370" w:type="dxa"/>
          </w:tcPr>
          <w:p w:rsidR="00FE2394" w:rsidRDefault="00E14553">
            <w:r>
              <w:t>Motion by DV to accept as written, seconded by DV,  Accepted</w:t>
            </w:r>
          </w:p>
        </w:tc>
        <w:tc>
          <w:tcPr>
            <w:tcW w:w="2448" w:type="dxa"/>
          </w:tcPr>
          <w:p w:rsidR="00FE2394" w:rsidRDefault="00C54E25">
            <w:r>
              <w:t>None</w:t>
            </w:r>
          </w:p>
        </w:tc>
      </w:tr>
      <w:tr w:rsidR="00FE2394" w:rsidTr="00FE2394">
        <w:tc>
          <w:tcPr>
            <w:tcW w:w="2358" w:type="dxa"/>
          </w:tcPr>
          <w:p w:rsidR="00FE2394" w:rsidRDefault="00C54E25">
            <w:r>
              <w:t>Old Business</w:t>
            </w:r>
          </w:p>
        </w:tc>
        <w:tc>
          <w:tcPr>
            <w:tcW w:w="8370" w:type="dxa"/>
          </w:tcPr>
          <w:p w:rsidR="00FE2394" w:rsidRDefault="00C54E25">
            <w:r>
              <w:t>DV brought definitions of ‘immediate family’ as pertains to New Durham town employees</w:t>
            </w:r>
          </w:p>
        </w:tc>
        <w:tc>
          <w:tcPr>
            <w:tcW w:w="2448" w:type="dxa"/>
          </w:tcPr>
          <w:p w:rsidR="00FE2394" w:rsidRDefault="00C54E25">
            <w:r>
              <w:t>None</w:t>
            </w:r>
          </w:p>
        </w:tc>
      </w:tr>
      <w:tr w:rsidR="00C54E25" w:rsidTr="00FE2394">
        <w:tc>
          <w:tcPr>
            <w:tcW w:w="2358" w:type="dxa"/>
          </w:tcPr>
          <w:p w:rsidR="00C54E25" w:rsidRDefault="00C54E25">
            <w:r>
              <w:t>Public Input</w:t>
            </w:r>
          </w:p>
        </w:tc>
        <w:tc>
          <w:tcPr>
            <w:tcW w:w="8370" w:type="dxa"/>
          </w:tcPr>
          <w:p w:rsidR="00C54E25" w:rsidRDefault="00C54E25" w:rsidP="00AB41BB">
            <w:r>
              <w:t xml:space="preserve"> Lisa</w:t>
            </w:r>
            <w:r w:rsidR="00AB41BB">
              <w:t xml:space="preserve"> Roberts</w:t>
            </w:r>
            <w:r>
              <w:t xml:space="preserve"> arrived.  When asked as to the nature of her visit, she inquired as to the purpose of the committee.  DV explained as to the educational purposes of the </w:t>
            </w:r>
            <w:proofErr w:type="gramStart"/>
            <w:r>
              <w:t>committee,</w:t>
            </w:r>
            <w:proofErr w:type="gramEnd"/>
            <w:r>
              <w:t xml:space="preserve"> and the relationship of th</w:t>
            </w:r>
            <w:r w:rsidR="008C3F7B">
              <w:t xml:space="preserve">e board of </w:t>
            </w:r>
            <w:r>
              <w:t xml:space="preserve">e committee to town infrastructure.  </w:t>
            </w:r>
          </w:p>
        </w:tc>
        <w:tc>
          <w:tcPr>
            <w:tcW w:w="2448" w:type="dxa"/>
          </w:tcPr>
          <w:p w:rsidR="00C54E25" w:rsidRDefault="00C54E25"/>
        </w:tc>
      </w:tr>
      <w:tr w:rsidR="008C3F7B" w:rsidTr="00FE2394">
        <w:tc>
          <w:tcPr>
            <w:tcW w:w="2358" w:type="dxa"/>
          </w:tcPr>
          <w:p w:rsidR="008C3F7B" w:rsidRDefault="008C3F7B">
            <w:r>
              <w:t>Policy change</w:t>
            </w:r>
          </w:p>
        </w:tc>
        <w:tc>
          <w:tcPr>
            <w:tcW w:w="8370" w:type="dxa"/>
          </w:tcPr>
          <w:p w:rsidR="008C3F7B" w:rsidRDefault="0077156A" w:rsidP="008C3F7B">
            <w:r>
              <w:t>DV recommended</w:t>
            </w:r>
            <w:r w:rsidR="008C3F7B">
              <w:t xml:space="preserve"> bringing new amendments to the Board of Selectmen</w:t>
            </w:r>
            <w:r>
              <w:t xml:space="preserve"> in the future.   Joan will email </w:t>
            </w:r>
            <w:proofErr w:type="gramStart"/>
            <w:r>
              <w:t>approved  documents</w:t>
            </w:r>
            <w:proofErr w:type="gramEnd"/>
            <w:r>
              <w:t xml:space="preserve"> from previous meetings (immediate family members, fair and equal treatment)</w:t>
            </w:r>
            <w:r w:rsidR="00046AD8">
              <w:t xml:space="preserve"> .  Approved.</w:t>
            </w:r>
            <w:r>
              <w:t xml:space="preserve">                           </w:t>
            </w:r>
          </w:p>
        </w:tc>
        <w:tc>
          <w:tcPr>
            <w:tcW w:w="2448" w:type="dxa"/>
          </w:tcPr>
          <w:p w:rsidR="008C3F7B" w:rsidRDefault="008C3F7B"/>
        </w:tc>
      </w:tr>
      <w:tr w:rsidR="00C54E25" w:rsidTr="00FE2394">
        <w:tc>
          <w:tcPr>
            <w:tcW w:w="2358" w:type="dxa"/>
          </w:tcPr>
          <w:p w:rsidR="00FF4C0F" w:rsidRDefault="00FF4C0F">
            <w:r>
              <w:t>Adjournment</w:t>
            </w:r>
          </w:p>
        </w:tc>
        <w:tc>
          <w:tcPr>
            <w:tcW w:w="8370" w:type="dxa"/>
          </w:tcPr>
          <w:p w:rsidR="00C54E25" w:rsidRDefault="00FF4C0F">
            <w:r>
              <w:t>8:02PM.  Next meeting March 11, 2014, 7PM, Town Library</w:t>
            </w:r>
          </w:p>
        </w:tc>
        <w:tc>
          <w:tcPr>
            <w:tcW w:w="2448" w:type="dxa"/>
          </w:tcPr>
          <w:p w:rsidR="00C54E25" w:rsidRDefault="00C54E25"/>
        </w:tc>
      </w:tr>
      <w:tr w:rsidR="00FF4C0F" w:rsidTr="00FE2394">
        <w:tc>
          <w:tcPr>
            <w:tcW w:w="2358" w:type="dxa"/>
          </w:tcPr>
          <w:p w:rsidR="00FF4C0F" w:rsidRDefault="00FF4C0F"/>
        </w:tc>
        <w:tc>
          <w:tcPr>
            <w:tcW w:w="8370" w:type="dxa"/>
          </w:tcPr>
          <w:p w:rsidR="00FF4C0F" w:rsidRDefault="00FF4C0F"/>
        </w:tc>
        <w:tc>
          <w:tcPr>
            <w:tcW w:w="2448" w:type="dxa"/>
          </w:tcPr>
          <w:p w:rsidR="00FF4C0F" w:rsidRDefault="00FF4C0F"/>
          <w:p w:rsidR="00FF4C0F" w:rsidRDefault="00FF4C0F">
            <w:r>
              <w:t xml:space="preserve">Submitted: </w:t>
            </w:r>
          </w:p>
          <w:p w:rsidR="00FF4C0F" w:rsidRDefault="00FF4C0F">
            <w:r>
              <w:t>Monica Haley</w:t>
            </w:r>
          </w:p>
        </w:tc>
      </w:tr>
    </w:tbl>
    <w:p w:rsidR="00046AD8" w:rsidRDefault="00046AD8">
      <w:bookmarkStart w:id="0" w:name="_GoBack"/>
      <w:bookmarkEnd w:id="0"/>
    </w:p>
    <w:sectPr w:rsidR="00046AD8" w:rsidSect="00F0560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BA" w:rsidRDefault="005D47BA" w:rsidP="00E80128">
      <w:r>
        <w:separator/>
      </w:r>
    </w:p>
  </w:endnote>
  <w:endnote w:type="continuationSeparator" w:id="0">
    <w:p w:rsidR="005D47BA" w:rsidRDefault="005D47BA" w:rsidP="00E8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BA" w:rsidRDefault="005D47BA" w:rsidP="00E80128">
      <w:r>
        <w:separator/>
      </w:r>
    </w:p>
  </w:footnote>
  <w:footnote w:type="continuationSeparator" w:id="0">
    <w:p w:rsidR="005D47BA" w:rsidRDefault="005D47BA" w:rsidP="00E8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28" w:rsidRPr="00E80128" w:rsidRDefault="00E80128" w:rsidP="00E80128">
    <w:pPr>
      <w:pStyle w:val="Heading2"/>
      <w:jc w:val="center"/>
      <w:rPr>
        <w:rFonts w:ascii="Times New Roman" w:hAnsi="Times New Roman" w:cs="Times New Roman"/>
        <w:color w:val="000000" w:themeColor="text1"/>
        <w:sz w:val="52"/>
        <w:szCs w:val="52"/>
      </w:rPr>
    </w:pPr>
    <w:r w:rsidRPr="00E80128">
      <w:rPr>
        <w:rFonts w:ascii="Times New Roman" w:hAnsi="Times New Roman" w:cs="Times New Roman"/>
        <w:color w:val="000000" w:themeColor="text1"/>
        <w:sz w:val="52"/>
        <w:szCs w:val="52"/>
      </w:rPr>
      <w:t>New Durham Ethics Committee</w:t>
    </w:r>
    <w:r>
      <w:rPr>
        <w:rFonts w:ascii="Times New Roman" w:hAnsi="Times New Roman" w:cs="Times New Roman"/>
        <w:color w:val="000000" w:themeColor="text1"/>
        <w:sz w:val="52"/>
        <w:szCs w:val="52"/>
      </w:rPr>
      <w:t xml:space="preserve"> Meeting</w:t>
    </w:r>
  </w:p>
  <w:p w:rsidR="00E80128" w:rsidRDefault="00E801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603"/>
    <w:rsid w:val="00046AD8"/>
    <w:rsid w:val="0015501E"/>
    <w:rsid w:val="00313D84"/>
    <w:rsid w:val="00527F67"/>
    <w:rsid w:val="00554854"/>
    <w:rsid w:val="005D47BA"/>
    <w:rsid w:val="00611836"/>
    <w:rsid w:val="006F6420"/>
    <w:rsid w:val="0077156A"/>
    <w:rsid w:val="008C3F7B"/>
    <w:rsid w:val="009B2172"/>
    <w:rsid w:val="009B58A6"/>
    <w:rsid w:val="00AB41BB"/>
    <w:rsid w:val="00B5135F"/>
    <w:rsid w:val="00C54E25"/>
    <w:rsid w:val="00CF1F0D"/>
    <w:rsid w:val="00E14553"/>
    <w:rsid w:val="00E80128"/>
    <w:rsid w:val="00F05603"/>
    <w:rsid w:val="00FE2394"/>
    <w:rsid w:val="00F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B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80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128"/>
  </w:style>
  <w:style w:type="paragraph" w:styleId="Footer">
    <w:name w:val="footer"/>
    <w:basedOn w:val="Normal"/>
    <w:link w:val="FooterChar"/>
    <w:uiPriority w:val="99"/>
    <w:semiHidden/>
    <w:unhideWhenUsed/>
    <w:rsid w:val="00E80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B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dcterms:created xsi:type="dcterms:W3CDTF">2014-03-19T18:40:00Z</dcterms:created>
  <dcterms:modified xsi:type="dcterms:W3CDTF">2014-03-19T18:40:00Z</dcterms:modified>
</cp:coreProperties>
</file>